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3E3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486650"/>
            <wp:effectExtent l="0" t="0" r="0" b="0"/>
            <wp:docPr id="1" name="图片 1" descr="采购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56DB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1F87B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6750" cy="6467475"/>
            <wp:effectExtent l="0" t="0" r="0" b="9525"/>
            <wp:docPr id="2" name="图片 2" descr="采购代理机构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代理机构信用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2025-03-21T04:59:02Z</dcterms:created>
  <dc:creator>Administrator</dc:creator>
  <cp:lastModifiedBy>影于奋斗</cp:lastModifiedBy>
  <dcterms:modified xsi:type="dcterms:W3CDTF">2025-03-21T04:59:52Z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eyJoZGlkIjoiNWRlMmU0NTViZDIzZTNlNjQ4NTc0Mjk4NmMwZWJhMDQiLCJ1c2VySWQiOiIzNzk3NTgzMDAifQ==</vt:lpwstr>
  </property>
  <property fmtid="{D5CDD505-2E9C-101B-9397-08002B2CF9AE}" pid="4" name="ICV">
    <vt:lpwstr>8D910A31C2054CFBB8F5532A5BC81708_12</vt:lpwstr>
  </property>
</Properties>
</file>